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946" w:rsidRPr="0096756D" w:rsidRDefault="0096756D">
      <w:pPr>
        <w:rPr>
          <w:b/>
          <w:sz w:val="36"/>
        </w:rPr>
      </w:pPr>
      <w:r w:rsidRPr="0096756D">
        <w:rPr>
          <w:b/>
          <w:noProof/>
          <w:sz w:val="36"/>
          <w:lang w:eastAsia="cs-CZ"/>
        </w:rPr>
        <w:drawing>
          <wp:anchor distT="0" distB="0" distL="114300" distR="114300" simplePos="0" relativeHeight="251659264" behindDoc="1" locked="0" layoutInCell="1" allowOverlap="1" wp14:anchorId="10C591C5" wp14:editId="0675E778">
            <wp:simplePos x="0" y="0"/>
            <wp:positionH relativeFrom="column">
              <wp:posOffset>3672205</wp:posOffset>
            </wp:positionH>
            <wp:positionV relativeFrom="paragraph">
              <wp:posOffset>0</wp:posOffset>
            </wp:positionV>
            <wp:extent cx="1425575" cy="552450"/>
            <wp:effectExtent l="0" t="0" r="3175" b="0"/>
            <wp:wrapTight wrapText="bothSides">
              <wp:wrapPolygon edited="0">
                <wp:start x="0" y="0"/>
                <wp:lineTo x="0" y="20855"/>
                <wp:lineTo x="21359" y="20855"/>
                <wp:lineTo x="21359" y="0"/>
                <wp:lineTo x="0" y="0"/>
              </wp:wrapPolygon>
            </wp:wrapTight>
            <wp:docPr id="3" name="Obrázek 3" descr="http://www.adscreation.com/docs/liens_partenaires/2152B3C0-188B-310B-B8644673B1B9BF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dscreation.com/docs/liens_partenaires/2152B3C0-188B-310B-B8644673B1B9BF2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461" b="6784"/>
                    <a:stretch/>
                  </pic:blipFill>
                  <pic:spPr bwMode="auto">
                    <a:xfrm>
                      <a:off x="0" y="0"/>
                      <a:ext cx="1425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47AE" w:rsidRPr="0096756D">
        <w:rPr>
          <w:noProof/>
          <w:sz w:val="14"/>
          <w:lang w:eastAsia="cs-CZ"/>
        </w:rPr>
        <w:drawing>
          <wp:anchor distT="0" distB="0" distL="114300" distR="114300" simplePos="0" relativeHeight="251660288" behindDoc="1" locked="0" layoutInCell="1" allowOverlap="1" wp14:anchorId="743DA335" wp14:editId="7BAB266E">
            <wp:simplePos x="0" y="0"/>
            <wp:positionH relativeFrom="column">
              <wp:posOffset>-300355</wp:posOffset>
            </wp:positionH>
            <wp:positionV relativeFrom="page">
              <wp:posOffset>1038225</wp:posOffset>
            </wp:positionV>
            <wp:extent cx="3178810" cy="2400300"/>
            <wp:effectExtent l="0" t="0" r="2540" b="0"/>
            <wp:wrapTight wrapText="bothSides">
              <wp:wrapPolygon edited="0">
                <wp:start x="0" y="0"/>
                <wp:lineTo x="0" y="21429"/>
                <wp:lineTo x="21488" y="21429"/>
                <wp:lineTo x="21488" y="0"/>
                <wp:lineTo x="0" y="0"/>
              </wp:wrapPolygon>
            </wp:wrapTight>
            <wp:docPr id="7" name="Obrázek 7" descr="http://www.wwcellars.com/files/6413/3640/9534/Alain_Voge__Les_Peyrouses_lab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wwcellars.com/files/6413/3640/9534/Alain_Voge__Les_Peyrouses_labe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1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64B1" w:rsidRPr="008B64B1" w:rsidRDefault="008B64B1">
      <w:pPr>
        <w:rPr>
          <w:b/>
          <w:sz w:val="12"/>
        </w:rPr>
      </w:pPr>
    </w:p>
    <w:p w:rsidR="0053237D" w:rsidRPr="008B64B1" w:rsidRDefault="004536E8" w:rsidP="0096756D">
      <w:pPr>
        <w:spacing w:after="0"/>
        <w:rPr>
          <w:b/>
          <w:sz w:val="44"/>
        </w:rPr>
      </w:pPr>
      <w:proofErr w:type="spellStart"/>
      <w:r>
        <w:rPr>
          <w:b/>
          <w:sz w:val="44"/>
        </w:rPr>
        <w:t>Cotes</w:t>
      </w:r>
      <w:proofErr w:type="spellEnd"/>
      <w:r>
        <w:rPr>
          <w:b/>
          <w:sz w:val="44"/>
        </w:rPr>
        <w:t xml:space="preserve"> </w:t>
      </w:r>
      <w:proofErr w:type="spellStart"/>
      <w:r>
        <w:rPr>
          <w:b/>
          <w:sz w:val="44"/>
        </w:rPr>
        <w:t>du</w:t>
      </w:r>
      <w:proofErr w:type="spellEnd"/>
      <w:r>
        <w:rPr>
          <w:b/>
          <w:sz w:val="44"/>
        </w:rPr>
        <w:t xml:space="preserve"> </w:t>
      </w:r>
      <w:proofErr w:type="spellStart"/>
      <w:r>
        <w:rPr>
          <w:b/>
          <w:sz w:val="44"/>
        </w:rPr>
        <w:t>Rhone</w:t>
      </w:r>
      <w:proofErr w:type="spellEnd"/>
    </w:p>
    <w:p w:rsidR="00567946" w:rsidRPr="008B64B1" w:rsidRDefault="008B64B1" w:rsidP="0096756D">
      <w:pPr>
        <w:spacing w:after="0"/>
        <w:rPr>
          <w:b/>
          <w:sz w:val="44"/>
        </w:rPr>
      </w:pPr>
      <w:r w:rsidRPr="008B64B1">
        <w:rPr>
          <w:b/>
          <w:sz w:val="44"/>
        </w:rPr>
        <w:t>„</w:t>
      </w:r>
      <w:r w:rsidR="004536E8">
        <w:rPr>
          <w:b/>
          <w:sz w:val="44"/>
        </w:rPr>
        <w:t xml:space="preserve">Les </w:t>
      </w:r>
      <w:proofErr w:type="spellStart"/>
      <w:r w:rsidR="004536E8">
        <w:rPr>
          <w:b/>
          <w:sz w:val="44"/>
        </w:rPr>
        <w:t>Peyrouses</w:t>
      </w:r>
      <w:proofErr w:type="spellEnd"/>
      <w:r w:rsidRPr="008B64B1">
        <w:rPr>
          <w:b/>
          <w:sz w:val="44"/>
        </w:rPr>
        <w:t>“</w:t>
      </w:r>
    </w:p>
    <w:p w:rsidR="00567946" w:rsidRPr="008B64B1" w:rsidRDefault="00BB47AE" w:rsidP="0096756D">
      <w:pPr>
        <w:spacing w:after="0"/>
        <w:rPr>
          <w:b/>
          <w:sz w:val="44"/>
        </w:rPr>
      </w:pPr>
      <w:r>
        <w:rPr>
          <w:b/>
          <w:sz w:val="44"/>
        </w:rPr>
        <w:t>Červené</w:t>
      </w:r>
    </w:p>
    <w:p w:rsidR="008B64B1" w:rsidRDefault="00BB47AE" w:rsidP="0096756D">
      <w:pPr>
        <w:spacing w:after="0" w:line="240" w:lineRule="auto"/>
        <w:rPr>
          <w:b/>
          <w:sz w:val="44"/>
        </w:rPr>
      </w:pPr>
      <w:r>
        <w:rPr>
          <w:b/>
          <w:sz w:val="44"/>
        </w:rPr>
        <w:t>Ročník 2013</w:t>
      </w:r>
    </w:p>
    <w:p w:rsidR="0096756D" w:rsidRDefault="0096756D" w:rsidP="0096756D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Robert </w:t>
      </w:r>
      <w:proofErr w:type="spellStart"/>
      <w:r>
        <w:rPr>
          <w:b/>
          <w:sz w:val="28"/>
        </w:rPr>
        <w:t>Parker</w:t>
      </w:r>
      <w:proofErr w:type="spellEnd"/>
      <w:r>
        <w:rPr>
          <w:b/>
          <w:sz w:val="28"/>
        </w:rPr>
        <w:t xml:space="preserve"> 90/100 (2012</w:t>
      </w:r>
    </w:p>
    <w:p w:rsidR="0096756D" w:rsidRDefault="0096756D" w:rsidP="0096756D">
      <w:pPr>
        <w:spacing w:after="0" w:line="240" w:lineRule="auto"/>
        <w:rPr>
          <w:b/>
          <w:sz w:val="28"/>
        </w:rPr>
      </w:pPr>
      <w:r w:rsidRPr="0096756D">
        <w:rPr>
          <w:b/>
          <w:sz w:val="28"/>
        </w:rPr>
        <w:t xml:space="preserve">Robert </w:t>
      </w:r>
      <w:proofErr w:type="spellStart"/>
      <w:r w:rsidRPr="0096756D">
        <w:rPr>
          <w:b/>
          <w:sz w:val="28"/>
        </w:rPr>
        <w:t>Parker</w:t>
      </w:r>
      <w:proofErr w:type="spellEnd"/>
      <w:r w:rsidRPr="0096756D">
        <w:rPr>
          <w:b/>
          <w:sz w:val="28"/>
        </w:rPr>
        <w:t xml:space="preserve"> 90/100 (2013)</w:t>
      </w:r>
    </w:p>
    <w:p w:rsidR="0096756D" w:rsidRPr="0096756D" w:rsidRDefault="0096756D" w:rsidP="0096756D">
      <w:pPr>
        <w:spacing w:after="0" w:line="240" w:lineRule="auto"/>
        <w:rPr>
          <w:b/>
          <w:sz w:val="28"/>
        </w:rPr>
      </w:pPr>
      <w:proofErr w:type="spellStart"/>
      <w:r>
        <w:rPr>
          <w:b/>
          <w:sz w:val="28"/>
        </w:rPr>
        <w:t>Wine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Spectator</w:t>
      </w:r>
      <w:proofErr w:type="spellEnd"/>
      <w:r>
        <w:rPr>
          <w:b/>
          <w:sz w:val="28"/>
        </w:rPr>
        <w:t xml:space="preserve"> 89/100 (2012)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567946" w:rsidTr="0067383E">
        <w:tc>
          <w:tcPr>
            <w:tcW w:w="2972" w:type="dxa"/>
          </w:tcPr>
          <w:p w:rsidR="00567946" w:rsidRDefault="00567946" w:rsidP="0067383E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0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Odrůdy</w:t>
            </w:r>
          </w:p>
        </w:tc>
        <w:tc>
          <w:tcPr>
            <w:tcW w:w="6090" w:type="dxa"/>
          </w:tcPr>
          <w:p w:rsidR="00567946" w:rsidRDefault="00567946" w:rsidP="00BB47AE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100% </w:t>
            </w:r>
            <w:proofErr w:type="spellStart"/>
            <w:r w:rsidR="00BB47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Syrah</w:t>
            </w:r>
            <w:proofErr w:type="spellEnd"/>
          </w:p>
        </w:tc>
      </w:tr>
      <w:tr w:rsidR="00567946" w:rsidTr="0067383E">
        <w:tc>
          <w:tcPr>
            <w:tcW w:w="2972" w:type="dxa"/>
          </w:tcPr>
          <w:p w:rsidR="00567946" w:rsidRDefault="00567946" w:rsidP="0067383E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0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Typ půdy</w:t>
            </w:r>
          </w:p>
        </w:tc>
        <w:tc>
          <w:tcPr>
            <w:tcW w:w="6090" w:type="dxa"/>
          </w:tcPr>
          <w:p w:rsidR="00567946" w:rsidRDefault="008B64B1" w:rsidP="00BB47AE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</w:t>
            </w:r>
            <w:r w:rsidR="005704D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ulové svahy</w:t>
            </w:r>
            <w:r w:rsidR="00567946" w:rsidRPr="0056794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567946" w:rsidTr="0067383E">
        <w:tc>
          <w:tcPr>
            <w:tcW w:w="2972" w:type="dxa"/>
          </w:tcPr>
          <w:p w:rsidR="00567946" w:rsidRDefault="00567946" w:rsidP="0067383E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30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Stáří vinic</w:t>
            </w:r>
          </w:p>
        </w:tc>
        <w:tc>
          <w:tcPr>
            <w:tcW w:w="6090" w:type="dxa"/>
          </w:tcPr>
          <w:p w:rsidR="00567946" w:rsidRDefault="00BE24CE" w:rsidP="0067383E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="00A40E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0+</w:t>
            </w:r>
            <w:r w:rsidR="00567946" w:rsidRPr="008B68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let</w:t>
            </w:r>
          </w:p>
        </w:tc>
      </w:tr>
      <w:tr w:rsidR="00567946" w:rsidTr="0067383E">
        <w:tc>
          <w:tcPr>
            <w:tcW w:w="2972" w:type="dxa"/>
          </w:tcPr>
          <w:p w:rsidR="00567946" w:rsidRDefault="00567946" w:rsidP="0067383E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0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Sklizeň</w:t>
            </w:r>
          </w:p>
        </w:tc>
        <w:tc>
          <w:tcPr>
            <w:tcW w:w="6090" w:type="dxa"/>
          </w:tcPr>
          <w:p w:rsidR="00567946" w:rsidRDefault="00567946" w:rsidP="00A40EF3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B68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100%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ruční sklizeň</w:t>
            </w:r>
            <w:r w:rsidRPr="008B68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567946" w:rsidTr="0067383E">
        <w:tc>
          <w:tcPr>
            <w:tcW w:w="2972" w:type="dxa"/>
          </w:tcPr>
          <w:p w:rsidR="00567946" w:rsidRDefault="00567946" w:rsidP="0067383E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0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Vinifikace</w:t>
            </w:r>
          </w:p>
        </w:tc>
        <w:tc>
          <w:tcPr>
            <w:tcW w:w="6090" w:type="dxa"/>
          </w:tcPr>
          <w:p w:rsidR="00567946" w:rsidRPr="00E31EE2" w:rsidRDefault="00BB47AE" w:rsidP="005704D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704D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Kvašení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odstopkovaných hroznů </w:t>
            </w:r>
            <w:r w:rsidRPr="005704D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 řízenou teplotou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tancích z nerezové oceli, macerace (po dobu 3</w:t>
            </w:r>
            <w:r w:rsidRPr="005704D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týdnů), denní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„</w:t>
            </w:r>
            <w:proofErr w:type="spellStart"/>
            <w:r w:rsidRPr="005704D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pigeage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“</w:t>
            </w:r>
            <w:r w:rsidRPr="005704D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(promíchávání).</w:t>
            </w:r>
          </w:p>
        </w:tc>
      </w:tr>
      <w:tr w:rsidR="00E31EE2" w:rsidTr="0067383E">
        <w:tc>
          <w:tcPr>
            <w:tcW w:w="2972" w:type="dxa"/>
          </w:tcPr>
          <w:p w:rsidR="00E31EE2" w:rsidRPr="00305E9D" w:rsidRDefault="00E31EE2" w:rsidP="0067383E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Zrání</w:t>
            </w:r>
          </w:p>
        </w:tc>
        <w:tc>
          <w:tcPr>
            <w:tcW w:w="6090" w:type="dxa"/>
          </w:tcPr>
          <w:p w:rsidR="00E31EE2" w:rsidRDefault="00BE24CE" w:rsidP="00BB47A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BB47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8B64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měsíců </w:t>
            </w:r>
            <w:r w:rsidR="00BB47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 2 až 3 roky starých sudech</w:t>
            </w:r>
          </w:p>
        </w:tc>
      </w:tr>
      <w:tr w:rsidR="00567946" w:rsidTr="0067383E">
        <w:tc>
          <w:tcPr>
            <w:tcW w:w="2972" w:type="dxa"/>
          </w:tcPr>
          <w:p w:rsidR="00567946" w:rsidRDefault="00567946" w:rsidP="0067383E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0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Potenciál k uložení</w:t>
            </w:r>
          </w:p>
        </w:tc>
        <w:tc>
          <w:tcPr>
            <w:tcW w:w="6090" w:type="dxa"/>
          </w:tcPr>
          <w:p w:rsidR="00567946" w:rsidRDefault="00BB47AE" w:rsidP="0067383E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BE24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-5</w:t>
            </w:r>
            <w:r w:rsidR="00E655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let</w:t>
            </w:r>
          </w:p>
        </w:tc>
      </w:tr>
      <w:tr w:rsidR="00567946" w:rsidTr="0067383E">
        <w:tc>
          <w:tcPr>
            <w:tcW w:w="2972" w:type="dxa"/>
          </w:tcPr>
          <w:p w:rsidR="00567946" w:rsidRDefault="00A40EF3" w:rsidP="0067383E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Popis vína</w:t>
            </w:r>
          </w:p>
        </w:tc>
        <w:tc>
          <w:tcPr>
            <w:tcW w:w="6090" w:type="dxa"/>
          </w:tcPr>
          <w:p w:rsidR="00567946" w:rsidRDefault="009F2C6B" w:rsidP="009F2C6B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  <w:r w:rsidRPr="009F2C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věží a živé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víno, </w:t>
            </w:r>
            <w:r w:rsidRPr="009F2C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nabízí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bohaté</w:t>
            </w:r>
            <w:r w:rsidRPr="009F2C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tóny švestek, malin 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výraznou </w:t>
            </w:r>
            <w:proofErr w:type="spellStart"/>
            <w:r w:rsidRPr="009F2C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ralitu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která doprovází</w:t>
            </w:r>
            <w:r w:rsidRPr="009F2C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ohromující hloubku a bohatství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rozvíjející se na patře</w:t>
            </w:r>
          </w:p>
        </w:tc>
      </w:tr>
      <w:tr w:rsidR="00567946" w:rsidTr="0067383E">
        <w:tc>
          <w:tcPr>
            <w:tcW w:w="2972" w:type="dxa"/>
          </w:tcPr>
          <w:p w:rsidR="00567946" w:rsidRDefault="00567946" w:rsidP="0067383E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0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Podávání</w:t>
            </w:r>
          </w:p>
        </w:tc>
        <w:tc>
          <w:tcPr>
            <w:tcW w:w="6090" w:type="dxa"/>
          </w:tcPr>
          <w:p w:rsidR="00567946" w:rsidRDefault="009F2C6B" w:rsidP="00E31EE2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Pokrmy z tmavých mas, jakákoliv grilovaná červená masa</w:t>
            </w:r>
          </w:p>
        </w:tc>
      </w:tr>
    </w:tbl>
    <w:p w:rsidR="00567946" w:rsidRPr="00567946" w:rsidRDefault="00567946">
      <w:pPr>
        <w:rPr>
          <w:b/>
        </w:rPr>
      </w:pPr>
    </w:p>
    <w:sectPr w:rsidR="00567946" w:rsidRPr="00567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46"/>
    <w:rsid w:val="001C4D4E"/>
    <w:rsid w:val="00397520"/>
    <w:rsid w:val="003E11E8"/>
    <w:rsid w:val="004536E8"/>
    <w:rsid w:val="0053237D"/>
    <w:rsid w:val="00567946"/>
    <w:rsid w:val="005704D3"/>
    <w:rsid w:val="00683761"/>
    <w:rsid w:val="008A2680"/>
    <w:rsid w:val="008B64B1"/>
    <w:rsid w:val="009267DB"/>
    <w:rsid w:val="0096756D"/>
    <w:rsid w:val="009F2C6B"/>
    <w:rsid w:val="00A40EF3"/>
    <w:rsid w:val="00BB47AE"/>
    <w:rsid w:val="00BE24CE"/>
    <w:rsid w:val="00CA2F63"/>
    <w:rsid w:val="00D54760"/>
    <w:rsid w:val="00E31EE2"/>
    <w:rsid w:val="00E6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78CDA-5697-4DCF-9C25-93AA64BB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67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6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Veverka Libor</dc:creator>
  <cp:keywords/>
  <dc:description/>
  <cp:lastModifiedBy>Veverka Libor</cp:lastModifiedBy>
  <cp:revision>6</cp:revision>
  <cp:lastPrinted>2015-08-19T11:09:00Z</cp:lastPrinted>
  <dcterms:created xsi:type="dcterms:W3CDTF">2015-02-18T13:53:00Z</dcterms:created>
  <dcterms:modified xsi:type="dcterms:W3CDTF">2017-12-09T21:27:00Z</dcterms:modified>
</cp:coreProperties>
</file>